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29391" w14:textId="25653957" w:rsidR="00C77A51" w:rsidRDefault="00C77A51" w:rsidP="00C77A51">
      <w:pPr>
        <w:shd w:val="clear" w:color="auto" w:fill="FFFFFF"/>
        <w:spacing w:line="24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7"/>
          <w:szCs w:val="27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70C0"/>
          <w:sz w:val="27"/>
          <w:szCs w:val="27"/>
          <w:lang w:eastAsia="ru-RU"/>
        </w:rPr>
        <w:t>Автобусный экскурсионный тур из Брянска</w:t>
      </w:r>
      <w:r w:rsidRPr="00C77A51">
        <w:rPr>
          <w:rFonts w:ascii="Verdana" w:eastAsia="Times New Roman" w:hAnsi="Verdana" w:cs="Times New Roman"/>
          <w:b/>
          <w:bCs/>
          <w:color w:val="0070C0"/>
          <w:sz w:val="27"/>
          <w:szCs w:val="27"/>
          <w:lang w:eastAsia="ru-RU"/>
        </w:rPr>
        <w:br/>
      </w:r>
      <w:r w:rsidRPr="00C77A51">
        <w:rPr>
          <w:rFonts w:ascii="Verdana" w:eastAsia="Times New Roman" w:hAnsi="Verdana" w:cs="Times New Roman"/>
          <w:b/>
          <w:bCs/>
          <w:color w:val="0070C0"/>
          <w:sz w:val="27"/>
          <w:szCs w:val="27"/>
          <w:lang w:eastAsia="ru-RU"/>
        </w:rPr>
        <w:t xml:space="preserve">Рязань новогодняя </w:t>
      </w:r>
      <w:r>
        <w:rPr>
          <w:rFonts w:ascii="Verdana" w:eastAsia="Times New Roman" w:hAnsi="Verdana" w:cs="Times New Roman"/>
          <w:b/>
          <w:bCs/>
          <w:color w:val="0070C0"/>
          <w:sz w:val="27"/>
          <w:szCs w:val="27"/>
          <w:lang w:eastAsia="ru-RU"/>
        </w:rPr>
        <w:br/>
      </w:r>
    </w:p>
    <w:p w14:paraId="3813D1AE" w14:textId="5DA30610" w:rsidR="00C77A51" w:rsidRDefault="00C77A51" w:rsidP="00C77A51">
      <w:pPr>
        <w:shd w:val="clear" w:color="auto" w:fill="FFFFFF"/>
        <w:spacing w:line="24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7"/>
          <w:szCs w:val="27"/>
          <w:lang w:eastAsia="ru-RU"/>
        </w:rPr>
      </w:pPr>
      <w:r>
        <w:rPr>
          <w:rFonts w:ascii="Verdana" w:eastAsia="Times New Roman" w:hAnsi="Verdana" w:cs="Times New Roman"/>
          <w:b/>
          <w:bCs/>
          <w:color w:val="ED7D31" w:themeColor="accent2"/>
          <w:sz w:val="27"/>
          <w:szCs w:val="27"/>
          <w:lang w:eastAsia="ru-RU"/>
        </w:rPr>
        <w:t>Даты тура: 06.01 – 09.01.2027</w:t>
      </w:r>
    </w:p>
    <w:p w14:paraId="522C7DAF" w14:textId="77777777" w:rsidR="00C77A51" w:rsidRPr="00C77A51" w:rsidRDefault="00C77A51" w:rsidP="00C77A51">
      <w:pPr>
        <w:shd w:val="clear" w:color="auto" w:fill="FFFFFF"/>
        <w:spacing w:line="24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7"/>
          <w:szCs w:val="27"/>
          <w:lang w:eastAsia="ru-RU"/>
        </w:rPr>
      </w:pPr>
    </w:p>
    <w:p w14:paraId="0AB3F73F" w14:textId="77777777" w:rsidR="00C77A51" w:rsidRPr="00C77A51" w:rsidRDefault="00C77A51" w:rsidP="00C77A51">
      <w:pPr>
        <w:numPr>
          <w:ilvl w:val="0"/>
          <w:numId w:val="1"/>
        </w:numPr>
        <w:pBdr>
          <w:bottom w:val="single" w:sz="6" w:space="11" w:color="auto"/>
        </w:pBdr>
        <w:shd w:val="clear" w:color="auto" w:fill="FFFFFF"/>
        <w:spacing w:after="0" w:line="240" w:lineRule="auto"/>
        <w:ind w:left="945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bdr w:val="none" w:sz="0" w:space="0" w:color="auto" w:frame="1"/>
          <w:lang w:eastAsia="ru-RU"/>
        </w:rPr>
        <w:t>День 1</w:t>
      </w:r>
    </w:p>
    <w:p w14:paraId="3520EFFF" w14:textId="4E37BB30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Выезд из Брянска, Орла, Рославля, Дятьково, Людиново.</w:t>
      </w:r>
    </w:p>
    <w:p w14:paraId="4BA3E7BF" w14:textId="77777777" w:rsidR="00C77A51" w:rsidRPr="00C77A51" w:rsidRDefault="00C77A51" w:rsidP="00C77A51">
      <w:pPr>
        <w:pBdr>
          <w:bottom w:val="single" w:sz="6" w:space="11" w:color="auto"/>
        </w:pBdr>
        <w:shd w:val="clear" w:color="auto" w:fill="FFFFFF"/>
        <w:spacing w:after="0" w:line="240" w:lineRule="auto"/>
        <w:ind w:left="2895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14:paraId="69FE699E" w14:textId="77777777" w:rsidR="00C77A51" w:rsidRPr="00C77A51" w:rsidRDefault="00C77A51" w:rsidP="00C77A51">
      <w:pPr>
        <w:numPr>
          <w:ilvl w:val="0"/>
          <w:numId w:val="1"/>
        </w:numPr>
        <w:pBdr>
          <w:bottom w:val="single" w:sz="6" w:space="11" w:color="auto"/>
        </w:pBdr>
        <w:shd w:val="clear" w:color="auto" w:fill="FFFFFF"/>
        <w:spacing w:after="0" w:line="240" w:lineRule="auto"/>
        <w:ind w:left="945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bdr w:val="none" w:sz="0" w:space="0" w:color="auto" w:frame="1"/>
          <w:lang w:eastAsia="ru-RU"/>
        </w:rPr>
        <w:t>День 2</w:t>
      </w:r>
    </w:p>
    <w:p w14:paraId="6026CD6E" w14:textId="07380C22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Прибытие в </w:t>
      </w: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Рязань. Завтрак. Обзорная экскурсия по историческому центру города с посещением территории историко-архитектурного музея-заповедника Рязанский Кремль.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 Рязань зимой превращается в настоящую рождественскую открытку! Приглашаем вас на праздничную прогулку по городу, где богатая история оживает под мерцание тысяч гирлянд. Вы пройдете по уютной пешеходной улице Почтовой с ее старинными домиками и новогодним декором, побываете на Соборной площади,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Лыбедском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бульваре, на территории величественного Рязанского Кремля, услышите истории о зимних традициях на рязанской земле.</w:t>
      </w:r>
    </w:p>
    <w:p w14:paraId="4BA3D88A" w14:textId="0C3618EC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Посещение Рязанского исторического музея (новое здание РИАМЗ на Соборной). Экскурсия по экспозиции «Две столицы Рязанского княжества»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 </w:t>
      </w:r>
      <w:proofErr w:type="gram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- это</w:t>
      </w:r>
      <w:proofErr w:type="gram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путешествие в мир древнерусских княжеств и воинской славы, мирной жизни и великих сражений XII-XVII веков. Вы увидите предметы, рассказывающие о богатой культуре, как светской, так и духовной, развитии ремесел и торговли. В числе уникальных экспонатов выставляется кольчуга Олега Рязанского и серьги его супруги Ефросиньи,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старорязанские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клады XII-XIII веков ценности, спасённые от монгольского нашествия и бережно сохранённые для потомков. Эмоциональный центр экспозиции — Диорама «Оборона Старой Рязани 1237 года», отреставрированная работа художника Е.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Дешалыта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, воссоздающая героический подвиг защитников города. Макет древнего города даст представление о планировке, архитектуре и жизни Старой Рязани в период её расцвета, а современные технологии помогут оживить историю и погрузиться в атмосферу средневековья.</w:t>
      </w:r>
    </w:p>
    <w:p w14:paraId="67B70F54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Обед.</w:t>
      </w:r>
    </w:p>
    <w:p w14:paraId="74D40A9D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Новый год в музее «Пахнет хлебом».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 Новогоднее настроение с ароматом свежей выпечки! Приглашаем вас встретить самый волшебный праздник года в самом уютном месте, здесь пахнет детством, теплом и свежими крендельками. В новогодней программе: секреты хлебного дела на рязанской земле в праздничной атмосфере, вкусный мастер-класс по изготовлению и выпечке румяного кренделя по старинным рецептам, интерактив с настоящими Дедом Морозом и Снегурочкой, игры, хороводы и зажигательные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батлы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караоке, ароматный чай и сладкие угощения для поднятия настроения.</w:t>
      </w:r>
    </w:p>
    <w:p w14:paraId="05A827F8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lastRenderedPageBreak/>
        <w:t>Посещение «Рязанской ВДНХ»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 - резиденции локальных брендов. История Рязанской областной выставки, позднее названной «Торговым городком», начинается в 1955 году. Идея проекта была взята из Московской ВДНХ, и в дальнейшем аналогичные выставочные комплексы были построены в 10 городах страны, но в Рязани - единственный в России полностью воссозданный аналог московской ВДНХ. Из 23 павильонов этого уникального ансамбля сталинского ампира 22 признаны объектами культурного наследия. В зимнее время «Рязанская ВДНХ» превращается в одну из самых ярких новогодних площадок.</w:t>
      </w:r>
    </w:p>
    <w:p w14:paraId="1F11FD2F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i/>
          <w:iCs/>
          <w:sz w:val="24"/>
          <w:szCs w:val="24"/>
          <w:lang w:eastAsia="ru-RU"/>
        </w:rPr>
        <w:t>Заселение в отель после экскурсионной программы. </w:t>
      </w:r>
    </w:p>
    <w:p w14:paraId="102AAE5F" w14:textId="77777777" w:rsidR="00C77A51" w:rsidRPr="00C77A51" w:rsidRDefault="00C77A51" w:rsidP="00C77A51">
      <w:pPr>
        <w:pBdr>
          <w:bottom w:val="single" w:sz="6" w:space="11" w:color="auto"/>
        </w:pBdr>
        <w:shd w:val="clear" w:color="auto" w:fill="FFFFFF"/>
        <w:spacing w:after="0" w:line="240" w:lineRule="auto"/>
        <w:ind w:left="2895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lang w:eastAsia="ru-RU"/>
        </w:rPr>
      </w:pPr>
    </w:p>
    <w:p w14:paraId="50703220" w14:textId="77777777" w:rsidR="00C77A51" w:rsidRPr="00C77A51" w:rsidRDefault="00C77A51" w:rsidP="00C77A51">
      <w:pPr>
        <w:numPr>
          <w:ilvl w:val="0"/>
          <w:numId w:val="1"/>
        </w:numPr>
        <w:pBdr>
          <w:bottom w:val="single" w:sz="6" w:space="11" w:color="auto"/>
        </w:pBdr>
        <w:shd w:val="clear" w:color="auto" w:fill="FFFFFF"/>
        <w:spacing w:after="0" w:line="240" w:lineRule="auto"/>
        <w:ind w:left="945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bdr w:val="none" w:sz="0" w:space="0" w:color="auto" w:frame="1"/>
          <w:lang w:eastAsia="ru-RU"/>
        </w:rPr>
        <w:t>День 3</w:t>
      </w:r>
    </w:p>
    <w:p w14:paraId="7B3FD7A1" w14:textId="17C45B5B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Завтрак. 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Выселение из гостиницы с вещами.</w:t>
      </w:r>
    </w:p>
    <w:p w14:paraId="5B402BCE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Посещение мемориального дома-музея академика </w:t>
      </w:r>
      <w:proofErr w:type="spellStart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И.П.Павлова</w:t>
      </w:r>
      <w:proofErr w:type="spellEnd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. Экскурсия в мемориальный дом и Дом Науки. 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В центре Рязани - мемориальный дом, где прошли детство и юность Ивана Петровича Павлова, первого русского лауреата Нобелевской премии. Экспозиция «И.П. Павлов - уроженец земли рязанской» воссоздаёт атмосферу семейного дома середины XIX века: подлинная мебель, личные вещи, сервированный стол в гостиной, кабинет отца с раскрытой книгой, детские комнаты с первыми научными интересами будущего учёного. В соседнем здании - Дом Науки с экспозицией «И.П. Павлов - гражданин мира». Шесть залов рассказывают о выдающихся открытиях физиолога, его международном признании (почётный доктор Кембриджа, член 132 академий и обществ) и гражданской позиции. Среди экспонатов - копия Нобелевской медали, научные труды, инструменты, макеты экспериментов и знаменитая «камера условных рефлексов». Экскурсия раскрывает Павлова не только как гениального учёного, но и как человека - сына рязанской земли и совесть русской науки.</w:t>
      </w:r>
    </w:p>
    <w:p w14:paraId="47DD6277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Переезд в с. </w:t>
      </w:r>
      <w:proofErr w:type="spellStart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Пощупово</w:t>
      </w:r>
      <w:proofErr w:type="spellEnd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 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(44 км). </w:t>
      </w: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Посещение </w:t>
      </w:r>
      <w:proofErr w:type="spellStart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Иоанно</w:t>
      </w:r>
      <w:proofErr w:type="spellEnd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-Богословского монастыря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, являющегося одним из древнейших в Рязанской епархии (к. XII-нач. XIII в.). Находится монастырь совсем рядом с Константиново, маленький Есенин бывал здесь с бабушкой, которая ходила на богомолье. Величественный красавец-монастырь Иоанна Богослова в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Пощупово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- одно из удивительных «мест силы» и древнейшая обитель Рязанской земли, основанная в начале XII века греческими монахами, которые пришли в здешние края распространять христианство. Легенда гласит, что во время нашествия татаро-монгольских войск на рязанские земли, хан Батый был настолько поражен явлением ему Святого Иоанна Богослова, что оставил монастырю свою золотую печать, заменявшую охранную грамоту.</w:t>
      </w:r>
    </w:p>
    <w:p w14:paraId="131746E6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Переезд в с. Константиново 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(14 км).</w:t>
      </w:r>
    </w:p>
    <w:p w14:paraId="7F07ACF5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Обед.</w:t>
      </w:r>
    </w:p>
    <w:p w14:paraId="6483372D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Посещение Государственного музея-заповедника </w:t>
      </w:r>
      <w:proofErr w:type="spellStart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С.А.Есенина</w:t>
      </w:r>
      <w:proofErr w:type="spellEnd"/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. Маршрут №1 «Комплексная экскурсия-знакомство с Музеем–заповедником» (2,5 часа)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. Маршрут предполагает знакомство со всем комплексом Музея-заповедника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С.А.Есенина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и лаконичный рассказ о биографии и творчестве поэта. О раннем периоде его жизни вы узнаете </w:t>
      </w: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t xml:space="preserve">в экспозиции в Доме Есениных, о становлении таланта – экспозиции в Константиновской школе и Доме священника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И.Я.Смирнова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, где Сергей Есенин часто бывал в юности. Экскурсия в Доме помещицы </w:t>
      </w:r>
      <w:proofErr w:type="spellStart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Л.И.Кашиной</w:t>
      </w:r>
      <w:proofErr w:type="spellEnd"/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напомнит о переломном моменте в жизни России, когда разворачивались события есенинской поэмы «Анна Снегина». О творческих исканиях поэта в контексте истории русской литературы начала XX века расскажет экскурсия в Литературном музее. В маршрут также включено посещение временной выставки, размещенной в Каретном дворе.</w:t>
      </w:r>
    </w:p>
    <w:p w14:paraId="18E8A313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Свободное время. Завершение программы, отправление домой.</w:t>
      </w:r>
    </w:p>
    <w:p w14:paraId="2FC4CEB2" w14:textId="77777777" w:rsidR="00C77A51" w:rsidRPr="00C77A51" w:rsidRDefault="00C77A51" w:rsidP="00C77A51">
      <w:pPr>
        <w:pBdr>
          <w:bottom w:val="single" w:sz="6" w:space="11" w:color="auto"/>
        </w:pBdr>
        <w:shd w:val="clear" w:color="auto" w:fill="FFFFFF"/>
        <w:spacing w:after="0" w:line="240" w:lineRule="auto"/>
        <w:ind w:left="2895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14:paraId="2C3A3E62" w14:textId="77777777" w:rsidR="00C77A51" w:rsidRPr="00C77A51" w:rsidRDefault="00C77A51" w:rsidP="00C77A51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textAlignment w:val="baseline"/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ED7D31" w:themeColor="accent2"/>
          <w:sz w:val="24"/>
          <w:szCs w:val="24"/>
          <w:bdr w:val="none" w:sz="0" w:space="0" w:color="auto" w:frame="1"/>
          <w:lang w:eastAsia="ru-RU"/>
        </w:rPr>
        <w:t>День 4</w:t>
      </w:r>
    </w:p>
    <w:p w14:paraId="51780686" w14:textId="58783061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sz w:val="24"/>
          <w:szCs w:val="24"/>
          <w:lang w:eastAsia="ru-RU"/>
        </w:rPr>
        <w:t>Прибытие в Рославль, Брянск, Орел, Дятьково, Людиново.</w:t>
      </w:r>
    </w:p>
    <w:p w14:paraId="049F231E" w14:textId="77777777" w:rsidR="00C77A51" w:rsidRPr="00C77A51" w:rsidRDefault="00C77A51" w:rsidP="00C77A51">
      <w:pPr>
        <w:shd w:val="clear" w:color="auto" w:fill="FFFFFF"/>
        <w:spacing w:line="240" w:lineRule="auto"/>
        <w:ind w:left="2895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14:paraId="373F88AE" w14:textId="77777777" w:rsidR="00C77A51" w:rsidRPr="00C77A51" w:rsidRDefault="00C77A51" w:rsidP="00C77A51">
      <w:pPr>
        <w:shd w:val="clear" w:color="auto" w:fill="FFFFFF"/>
        <w:spacing w:line="240" w:lineRule="auto"/>
        <w:jc w:val="center"/>
        <w:textAlignment w:val="baseline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Стоимость тура указана за 1 человека в рублях на 2027 год</w:t>
      </w:r>
    </w:p>
    <w:tbl>
      <w:tblPr>
        <w:tblW w:w="11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573"/>
        <w:gridCol w:w="3117"/>
        <w:gridCol w:w="2943"/>
      </w:tblGrid>
      <w:tr w:rsidR="00C77A51" w:rsidRPr="00C77A51" w14:paraId="31B3C04B" w14:textId="77777777" w:rsidTr="00C77A51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B440B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Даты тура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E22C0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1-местный номер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807E7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½ 2-местного номера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C3EEFB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Школьник до 16 лет</w:t>
            </w:r>
          </w:p>
        </w:tc>
      </w:tr>
      <w:tr w:rsidR="00C77A51" w:rsidRPr="00C77A51" w14:paraId="4122B268" w14:textId="77777777" w:rsidTr="00C77A51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4BE0F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06.01-09.01.2027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C3ADC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23500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AFBF6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21500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0F7E4" w14:textId="77777777" w:rsidR="00C77A51" w:rsidRPr="00C77A51" w:rsidRDefault="00C77A51" w:rsidP="00C77A51">
            <w:pPr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C77A51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21000</w:t>
            </w:r>
          </w:p>
        </w:tc>
      </w:tr>
    </w:tbl>
    <w:p w14:paraId="4E13BF1C" w14:textId="77777777" w:rsid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Время и место отправления экскурсионного тура</w:t>
      </w:r>
    </w:p>
    <w:p w14:paraId="5C82D953" w14:textId="7774920C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Ориентировочное время отправления из Брянска 23:00</w:t>
      </w:r>
    </w:p>
    <w:p w14:paraId="22D81E18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Проживание</w:t>
      </w:r>
    </w:p>
    <w:p w14:paraId="5807497F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Проживание в гостинице 1 ночь, номера с удобствами ("</w:t>
      </w:r>
      <w:proofErr w:type="spellStart"/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Ловеч</w:t>
      </w:r>
      <w:proofErr w:type="spellEnd"/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” или аналогичная)</w:t>
      </w:r>
    </w:p>
    <w:p w14:paraId="2A9B719E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Питание | описание</w:t>
      </w:r>
    </w:p>
    <w:p w14:paraId="28628421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 завтрака и 2 обеда</w:t>
      </w:r>
    </w:p>
    <w:p w14:paraId="6673B5A3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стоимость тура входит</w:t>
      </w:r>
    </w:p>
    <w:p w14:paraId="000C0B48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* транспортное обслуживание по программе;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* проживание в гостинице 1 ночь, номера с удобствами </w:t>
      </w:r>
      <w:proofErr w:type="gramStart"/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(”</w:t>
      </w:r>
      <w:proofErr w:type="spellStart"/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Ловеч</w:t>
      </w:r>
      <w:proofErr w:type="spellEnd"/>
      <w:proofErr w:type="gramEnd"/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” или аналогичная);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* питание – 2 завтрака и 2 обеда;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* экскурсионное обслуживание по программе.</w:t>
      </w:r>
    </w:p>
    <w:p w14:paraId="69196D32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14:paraId="0F7EFF2B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 стоимость тура не входит</w:t>
      </w:r>
    </w:p>
    <w:p w14:paraId="160FDA3B" w14:textId="77777777" w:rsidR="00C77A51" w:rsidRPr="00C77A51" w:rsidRDefault="00C77A51" w:rsidP="00C77A51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* расходы, не предусмотренные программой.</w:t>
      </w:r>
    </w:p>
    <w:p w14:paraId="7933D974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14:paraId="552A370B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Информация об оплатах</w:t>
      </w:r>
    </w:p>
    <w:p w14:paraId="4F8E7D3B" w14:textId="77777777" w:rsidR="00C77A51" w:rsidRPr="00C77A51" w:rsidRDefault="00C77A51" w:rsidP="00C77A51">
      <w:pPr>
        <w:numPr>
          <w:ilvl w:val="0"/>
          <w:numId w:val="2"/>
        </w:numPr>
        <w:shd w:val="clear" w:color="auto" w:fill="FFFFFF"/>
        <w:spacing w:after="0" w:line="240" w:lineRule="auto"/>
        <w:ind w:left="1245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30% - при бронировании тура</w:t>
      </w:r>
    </w:p>
    <w:p w14:paraId="28673147" w14:textId="77777777" w:rsidR="00C77A51" w:rsidRPr="00C77A51" w:rsidRDefault="00C77A51" w:rsidP="00C77A51">
      <w:pPr>
        <w:numPr>
          <w:ilvl w:val="0"/>
          <w:numId w:val="2"/>
        </w:numPr>
        <w:shd w:val="clear" w:color="auto" w:fill="FFFFFF"/>
        <w:spacing w:line="240" w:lineRule="auto"/>
        <w:ind w:left="1245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Полная оплата - за 2 недели до выезда</w:t>
      </w:r>
    </w:p>
    <w:p w14:paraId="19DA3967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Примечание</w:t>
      </w:r>
    </w:p>
    <w:p w14:paraId="63D8D844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ВАЖНО! </w:t>
      </w:r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Компания оставляет за собой право вносить некоторые изменения в программу тура без уменьшения общего объема и качества услуг.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При группе до 19 человек предоставляется микроавтобус Mercedes </w:t>
      </w:r>
      <w:proofErr w:type="spellStart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Sprinter</w:t>
      </w:r>
      <w:proofErr w:type="spellEnd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, Ford Transit или аналог.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При группе более 19 человек предоставляется автобус марки Mercedes, Man, </w:t>
      </w:r>
      <w:proofErr w:type="spellStart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Neoplan</w:t>
      </w:r>
      <w:proofErr w:type="spellEnd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Setra</w:t>
      </w:r>
      <w:proofErr w:type="spellEnd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Yutong</w:t>
      </w:r>
      <w:proofErr w:type="spellEnd"/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 или аналог.</w:t>
      </w: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C77A51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Компания не имеет возможности влиять на задержки, связанные с пробками на дорогах, действиями и мероприятиями государственных органов, в том числе органов ГИБДД, дорожными работами, а также на любые другие задержки, находящиеся вне разумного контроля фирмы. В случае тяжелой дорожной ситуации возможны поздние приезды на экскурсионные объекты, а также заселение в гостиницу.</w:t>
      </w:r>
    </w:p>
    <w:p w14:paraId="10ED9D38" w14:textId="77777777" w:rsidR="00C77A51" w:rsidRPr="00C77A51" w:rsidRDefault="00C77A51" w:rsidP="00C77A51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Что необходимо взять с собой</w:t>
      </w:r>
    </w:p>
    <w:p w14:paraId="06B53222" w14:textId="77777777" w:rsidR="00C77A51" w:rsidRPr="00C77A51" w:rsidRDefault="00C77A51" w:rsidP="00C77A51">
      <w:pPr>
        <w:numPr>
          <w:ilvl w:val="0"/>
          <w:numId w:val="3"/>
        </w:numPr>
        <w:shd w:val="clear" w:color="auto" w:fill="FFFFFF"/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Для взрослых и детей старше 14 лет - оригинал паспорта, для детей до 14 лет - оригинал свидетельства о рождении.</w:t>
      </w:r>
    </w:p>
    <w:p w14:paraId="7050EC16" w14:textId="77777777" w:rsidR="00C77A51" w:rsidRPr="00C77A51" w:rsidRDefault="00C77A51" w:rsidP="00C77A51">
      <w:pPr>
        <w:numPr>
          <w:ilvl w:val="0"/>
          <w:numId w:val="3"/>
        </w:numPr>
        <w:shd w:val="clear" w:color="auto" w:fill="FFFFFF"/>
        <w:spacing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77A51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Медицинский полис.</w:t>
      </w:r>
    </w:p>
    <w:p w14:paraId="71577221" w14:textId="77777777" w:rsidR="00406259" w:rsidRPr="00C77A51" w:rsidRDefault="00406259">
      <w:pPr>
        <w:rPr>
          <w:rFonts w:ascii="Verdana" w:hAnsi="Verdana"/>
          <w:sz w:val="24"/>
          <w:szCs w:val="24"/>
        </w:rPr>
      </w:pPr>
    </w:p>
    <w:p w14:paraId="6AC8878D" w14:textId="77777777" w:rsidR="00C77A51" w:rsidRPr="00C77A51" w:rsidRDefault="00C77A51">
      <w:pPr>
        <w:rPr>
          <w:rFonts w:ascii="Verdana" w:hAnsi="Verdana"/>
          <w:sz w:val="24"/>
          <w:szCs w:val="24"/>
        </w:rPr>
      </w:pPr>
    </w:p>
    <w:sectPr w:rsidR="00C77A51" w:rsidRPr="00C77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550C5"/>
    <w:multiLevelType w:val="multilevel"/>
    <w:tmpl w:val="D358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5E4E1E"/>
    <w:multiLevelType w:val="multilevel"/>
    <w:tmpl w:val="5B1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1A3475"/>
    <w:multiLevelType w:val="multilevel"/>
    <w:tmpl w:val="6368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49"/>
    <w:rsid w:val="001F5FCA"/>
    <w:rsid w:val="00406259"/>
    <w:rsid w:val="00C13149"/>
    <w:rsid w:val="00C7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FA80"/>
  <w15:chartTrackingRefBased/>
  <w15:docId w15:val="{E793FB9E-2596-4563-A2CE-5004FB1D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y">
    <w:name w:val="day"/>
    <w:basedOn w:val="a"/>
    <w:rsid w:val="00C7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5756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133996565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572206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20751523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436640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157982588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254758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68224296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348953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19108419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71023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84393624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858042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6794776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722860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1704139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4248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93062759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6817">
                  <w:marLeft w:val="19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72285">
                  <w:marLeft w:val="19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4395">
                  <w:marLeft w:val="19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678695">
                  <w:marLeft w:val="19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897649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8862552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9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Михайлова</dc:creator>
  <cp:keywords/>
  <dc:description/>
  <cp:lastModifiedBy>Татьяна Михайлова</cp:lastModifiedBy>
  <cp:revision>2</cp:revision>
  <dcterms:created xsi:type="dcterms:W3CDTF">2026-11-05T11:30:00Z</dcterms:created>
  <dcterms:modified xsi:type="dcterms:W3CDTF">2026-11-05T11:46:00Z</dcterms:modified>
</cp:coreProperties>
</file>