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C" w:rsidRPr="00952A9C" w:rsidRDefault="00952A9C" w:rsidP="00C80D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</w:pPr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>Автобусный экскурсионный тур из г. Брянска</w:t>
      </w:r>
    </w:p>
    <w:p w:rsidR="00C80D37" w:rsidRDefault="00332B9D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 xml:space="preserve">Ледовое шоу Татьяны </w:t>
      </w:r>
      <w:proofErr w:type="spellStart"/>
      <w:r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Навки</w:t>
      </w:r>
      <w:proofErr w:type="spellEnd"/>
      <w:r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 xml:space="preserve"> «Щелкунчик»</w:t>
      </w:r>
    </w:p>
    <w:p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color w:val="E36C0A" w:themeColor="accent6" w:themeShade="BF"/>
          <w:sz w:val="32"/>
          <w:szCs w:val="32"/>
          <w:lang w:eastAsia="ru-RU"/>
        </w:rPr>
      </w:pPr>
    </w:p>
    <w:p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C80D37"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Даты тура: </w:t>
      </w:r>
      <w:r w:rsidR="00332B9D"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04 января 2025г</w:t>
      </w:r>
    </w:p>
    <w:p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32B9D" w:rsidRDefault="00332B9D" w:rsidP="00332B9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bCs/>
          <w:color w:val="555555"/>
          <w:sz w:val="22"/>
          <w:szCs w:val="22"/>
          <w:bdr w:val="none" w:sz="0" w:space="0" w:color="auto" w:frame="1"/>
        </w:rPr>
      </w:pPr>
      <w:r w:rsidRPr="00332B9D">
        <w:rPr>
          <w:rFonts w:ascii="Verdana" w:hAnsi="Verdana" w:cs="Tahoma"/>
          <w:b/>
          <w:bCs/>
          <w:color w:val="555555"/>
          <w:sz w:val="22"/>
          <w:szCs w:val="22"/>
          <w:bdr w:val="none" w:sz="0" w:space="0" w:color="auto" w:frame="1"/>
        </w:rPr>
        <w:t xml:space="preserve">В канун Рождества, девочка Маша получает подарок от дяди </w:t>
      </w:r>
      <w:proofErr w:type="spellStart"/>
      <w:r w:rsidRPr="00332B9D">
        <w:rPr>
          <w:rFonts w:ascii="Verdana" w:hAnsi="Verdana" w:cs="Tahoma"/>
          <w:b/>
          <w:bCs/>
          <w:color w:val="555555"/>
          <w:sz w:val="22"/>
          <w:szCs w:val="22"/>
          <w:bdr w:val="none" w:sz="0" w:space="0" w:color="auto" w:frame="1"/>
        </w:rPr>
        <w:t>Дроссельмейера</w:t>
      </w:r>
      <w:proofErr w:type="spellEnd"/>
      <w:r w:rsidRPr="00332B9D">
        <w:rPr>
          <w:rFonts w:ascii="Verdana" w:hAnsi="Verdana" w:cs="Tahoma"/>
          <w:b/>
          <w:bCs/>
          <w:color w:val="555555"/>
          <w:sz w:val="22"/>
          <w:szCs w:val="22"/>
          <w:bdr w:val="none" w:sz="0" w:space="0" w:color="auto" w:frame="1"/>
        </w:rPr>
        <w:t xml:space="preserve"> уродливого человечка, который разгрызает орехи. Но на самом деле это отважный принц, превращенный злой королевой мышей. Заклятие спадет, если его полюбит прекрасная девушка.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color w:val="555555"/>
          <w:sz w:val="22"/>
          <w:szCs w:val="22"/>
        </w:rPr>
      </w:pP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b/>
          <w:bCs/>
          <w:color w:val="FF6600"/>
          <w:sz w:val="22"/>
          <w:szCs w:val="22"/>
          <w:bdr w:val="none" w:sz="0" w:space="0" w:color="auto" w:frame="1"/>
        </w:rPr>
        <w:t>Программа тура: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04.00</w:t>
      </w:r>
      <w:r w:rsidRPr="00332B9D">
        <w:rPr>
          <w:rFonts w:ascii="Verdana" w:hAnsi="Verdana" w:cs="Tahoma"/>
          <w:color w:val="555555"/>
          <w:sz w:val="22"/>
          <w:szCs w:val="22"/>
        </w:rPr>
        <w:t> - отправление из г</w:t>
      </w:r>
      <w:proofErr w:type="gramStart"/>
      <w:r w:rsidRPr="00332B9D">
        <w:rPr>
          <w:rFonts w:ascii="Verdana" w:hAnsi="Verdana" w:cs="Tahoma"/>
          <w:color w:val="555555"/>
          <w:sz w:val="22"/>
          <w:szCs w:val="22"/>
        </w:rPr>
        <w:t>.Б</w:t>
      </w:r>
      <w:proofErr w:type="gramEnd"/>
      <w:r w:rsidRPr="00332B9D">
        <w:rPr>
          <w:rFonts w:ascii="Verdana" w:hAnsi="Verdana" w:cs="Tahoma"/>
          <w:color w:val="555555"/>
          <w:sz w:val="22"/>
          <w:szCs w:val="22"/>
        </w:rPr>
        <w:t>рянска (Линия 1 у Самолета)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11.00</w:t>
      </w:r>
      <w:r w:rsidRPr="00332B9D">
        <w:rPr>
          <w:rFonts w:ascii="Verdana" w:hAnsi="Verdana" w:cs="Tahoma"/>
          <w:color w:val="555555"/>
          <w:sz w:val="22"/>
          <w:szCs w:val="22"/>
        </w:rPr>
        <w:t> - прибытие в Москву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13.00-15.30</w:t>
      </w:r>
      <w:r w:rsidRPr="00332B9D">
        <w:rPr>
          <w:rFonts w:ascii="Verdana" w:hAnsi="Verdana" w:cs="Tahoma"/>
          <w:color w:val="555555"/>
          <w:sz w:val="22"/>
          <w:szCs w:val="22"/>
        </w:rPr>
        <w:t> - посещение ледового шоу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16.00-19.00</w:t>
      </w:r>
      <w:r w:rsidRPr="00332B9D">
        <w:rPr>
          <w:rFonts w:ascii="Verdana" w:hAnsi="Verdana" w:cs="Tahoma"/>
          <w:color w:val="555555"/>
          <w:sz w:val="22"/>
          <w:szCs w:val="22"/>
        </w:rPr>
        <w:t xml:space="preserve"> - время для самостоятельной прогулки по Красной площади, посещение парка </w:t>
      </w:r>
      <w:proofErr w:type="spellStart"/>
      <w:r w:rsidRPr="00332B9D">
        <w:rPr>
          <w:rFonts w:ascii="Verdana" w:hAnsi="Verdana" w:cs="Tahoma"/>
          <w:color w:val="555555"/>
          <w:sz w:val="22"/>
          <w:szCs w:val="22"/>
        </w:rPr>
        <w:t>Зарядье</w:t>
      </w:r>
      <w:proofErr w:type="spellEnd"/>
      <w:r w:rsidRPr="00332B9D">
        <w:rPr>
          <w:rFonts w:ascii="Verdana" w:hAnsi="Verdana" w:cs="Tahoma"/>
          <w:color w:val="555555"/>
          <w:sz w:val="22"/>
          <w:szCs w:val="22"/>
        </w:rPr>
        <w:t>, прогулка у Храма Христа Спасителя.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19.00</w:t>
      </w:r>
      <w:r w:rsidRPr="00332B9D">
        <w:rPr>
          <w:rFonts w:ascii="Verdana" w:hAnsi="Verdana" w:cs="Tahoma"/>
          <w:color w:val="555555"/>
          <w:sz w:val="22"/>
          <w:szCs w:val="22"/>
        </w:rPr>
        <w:t> - отправление в г</w:t>
      </w:r>
      <w:proofErr w:type="gramStart"/>
      <w:r w:rsidRPr="00332B9D">
        <w:rPr>
          <w:rFonts w:ascii="Verdana" w:hAnsi="Verdana" w:cs="Tahoma"/>
          <w:color w:val="555555"/>
          <w:sz w:val="22"/>
          <w:szCs w:val="22"/>
        </w:rPr>
        <w:t>.Б</w:t>
      </w:r>
      <w:proofErr w:type="gramEnd"/>
      <w:r w:rsidRPr="00332B9D">
        <w:rPr>
          <w:rFonts w:ascii="Verdana" w:hAnsi="Verdana" w:cs="Tahoma"/>
          <w:color w:val="555555"/>
          <w:sz w:val="22"/>
          <w:szCs w:val="22"/>
        </w:rPr>
        <w:t>рянск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color w:val="555555"/>
          <w:sz w:val="22"/>
          <w:szCs w:val="22"/>
          <w:bdr w:val="none" w:sz="0" w:space="0" w:color="auto" w:frame="1"/>
        </w:rPr>
        <w:t>00.00</w:t>
      </w:r>
      <w:r w:rsidRPr="00332B9D">
        <w:rPr>
          <w:rFonts w:ascii="Verdana" w:hAnsi="Verdana" w:cs="Tahoma"/>
          <w:color w:val="555555"/>
          <w:sz w:val="22"/>
          <w:szCs w:val="22"/>
        </w:rPr>
        <w:t> - примерное время возвращения в Брянск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36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color w:val="555555"/>
          <w:sz w:val="22"/>
          <w:szCs w:val="22"/>
        </w:rPr>
        <w:t> 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b/>
          <w:bCs/>
          <w:color w:val="FF6600"/>
          <w:sz w:val="22"/>
          <w:szCs w:val="22"/>
          <w:bdr w:val="none" w:sz="0" w:space="0" w:color="auto" w:frame="1"/>
        </w:rPr>
        <w:t>Стоимость тура на 1 чел.: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от 3500 </w:t>
      </w:r>
      <w:proofErr w:type="spellStart"/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>руб</w:t>
      </w:r>
      <w:proofErr w:type="spellEnd"/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>/чел. + стоимость входных билетов </w:t>
      </w:r>
      <w:r w:rsidRPr="00332B9D">
        <w:rPr>
          <w:rFonts w:ascii="Verdana" w:hAnsi="Verdana" w:cs="Tahoma"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Pr="00332B9D">
        <w:rPr>
          <w:rFonts w:ascii="Verdana" w:hAnsi="Verdana" w:cs="Tahoma"/>
          <w:color w:val="000000"/>
          <w:sz w:val="22"/>
          <w:szCs w:val="22"/>
          <w:bdr w:val="none" w:sz="0" w:space="0" w:color="auto" w:frame="1"/>
        </w:rPr>
        <w:t>взымается</w:t>
      </w:r>
      <w:proofErr w:type="spellEnd"/>
      <w:r w:rsidRPr="00332B9D">
        <w:rPr>
          <w:rFonts w:ascii="Verdana" w:hAnsi="Verdana" w:cs="Tahoma"/>
          <w:color w:val="000000"/>
          <w:sz w:val="22"/>
          <w:szCs w:val="22"/>
          <w:bdr w:val="none" w:sz="0" w:space="0" w:color="auto" w:frame="1"/>
        </w:rPr>
        <w:t xml:space="preserve"> комиссия кассы 10%)</w:t>
      </w:r>
    </w:p>
    <w:p w:rsid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</w:pPr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6500 </w:t>
      </w:r>
      <w:proofErr w:type="spellStart"/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>руб</w:t>
      </w:r>
      <w:proofErr w:type="spellEnd"/>
      <w:r w:rsidRPr="00332B9D">
        <w:rPr>
          <w:rFonts w:ascii="Verdana" w:hAnsi="Verdana" w:cs="Tahoma"/>
          <w:b/>
          <w:bCs/>
          <w:color w:val="000000"/>
          <w:sz w:val="22"/>
          <w:szCs w:val="22"/>
          <w:bdr w:val="none" w:sz="0" w:space="0" w:color="auto" w:frame="1"/>
        </w:rPr>
        <w:t>/чел - в стоимость включен входной билет на шоу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b/>
          <w:bCs/>
          <w:color w:val="FF6600"/>
          <w:sz w:val="22"/>
          <w:szCs w:val="22"/>
          <w:bdr w:val="none" w:sz="0" w:space="0" w:color="auto" w:frame="1"/>
        </w:rPr>
        <w:t>В стоимость входит: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color w:val="555555"/>
          <w:sz w:val="22"/>
          <w:szCs w:val="22"/>
        </w:rPr>
        <w:t>- проезд на автобусе туристического класса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color w:val="555555"/>
          <w:sz w:val="22"/>
          <w:szCs w:val="22"/>
        </w:rPr>
        <w:t>- сопровождение группы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color w:val="555555"/>
          <w:sz w:val="22"/>
          <w:szCs w:val="22"/>
        </w:rPr>
        <w:t>- входные билеты на ледовое представление (сектор по желанию, цена может увеличиваться в зависимости от сектора)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36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Fonts w:ascii="Verdana" w:hAnsi="Verdana" w:cs="Tahoma"/>
          <w:color w:val="555555"/>
          <w:sz w:val="22"/>
          <w:szCs w:val="22"/>
        </w:rPr>
        <w:t>- страхование группы на время поездки</w:t>
      </w:r>
    </w:p>
    <w:p w:rsidR="00332B9D" w:rsidRPr="00332B9D" w:rsidRDefault="00332B9D" w:rsidP="00332B9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555555"/>
          <w:sz w:val="22"/>
          <w:szCs w:val="22"/>
        </w:rPr>
      </w:pPr>
      <w:r w:rsidRPr="00332B9D">
        <w:rPr>
          <w:rStyle w:val="a6"/>
          <w:rFonts w:ascii="Verdana" w:hAnsi="Verdana" w:cs="Tahoma"/>
          <w:i/>
          <w:iCs/>
          <w:color w:val="FF6600"/>
          <w:sz w:val="22"/>
          <w:szCs w:val="22"/>
          <w:bdr w:val="none" w:sz="0" w:space="0" w:color="auto" w:frame="1"/>
        </w:rPr>
        <w:t>ВАЖНО!</w:t>
      </w:r>
      <w:r w:rsidRPr="00332B9D">
        <w:rPr>
          <w:rStyle w:val="a6"/>
          <w:rFonts w:ascii="Verdana" w:hAnsi="Verdana" w:cs="Tahoma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332B9D">
        <w:rPr>
          <w:rFonts w:ascii="Verdana" w:hAnsi="Verdana" w:cs="Tahoma"/>
          <w:i/>
          <w:iCs/>
          <w:color w:val="555555"/>
          <w:sz w:val="22"/>
          <w:szCs w:val="22"/>
          <w:bdr w:val="none" w:sz="0" w:space="0" w:color="auto" w:frame="1"/>
        </w:rPr>
        <w:br/>
      </w:r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При группе до 19 человек предоставляется микроавтобус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MercedesSprinter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FordTransit</w:t>
      </w:r>
      <w:proofErr w:type="gram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или</w:t>
      </w:r>
      <w:proofErr w:type="spellEnd"/>
      <w:proofErr w:type="gram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 аналог.</w:t>
      </w:r>
      <w:r w:rsidRPr="00332B9D">
        <w:rPr>
          <w:rFonts w:ascii="Verdana" w:hAnsi="Verdana" w:cs="Tahoma"/>
          <w:i/>
          <w:iCs/>
          <w:color w:val="555555"/>
          <w:sz w:val="22"/>
          <w:szCs w:val="22"/>
          <w:bdr w:val="none" w:sz="0" w:space="0" w:color="auto" w:frame="1"/>
        </w:rPr>
        <w:br/>
      </w:r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При группе более 19 человек предоставляется автобус марки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Mercedes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Man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Neoplan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Setra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Yutong</w:t>
      </w:r>
      <w:proofErr w:type="spellEnd"/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 xml:space="preserve"> или аналог.</w:t>
      </w:r>
      <w:r w:rsidRPr="00332B9D">
        <w:rPr>
          <w:rFonts w:ascii="Verdana" w:hAnsi="Verdana" w:cs="Tahoma"/>
          <w:i/>
          <w:iCs/>
          <w:color w:val="555555"/>
          <w:sz w:val="22"/>
          <w:szCs w:val="22"/>
          <w:bdr w:val="none" w:sz="0" w:space="0" w:color="auto" w:frame="1"/>
        </w:rPr>
        <w:br/>
      </w:r>
      <w:r w:rsidRPr="00332B9D">
        <w:rPr>
          <w:rStyle w:val="a7"/>
          <w:rFonts w:ascii="Verdana" w:hAnsi="Verdana"/>
          <w:color w:val="555555"/>
          <w:sz w:val="22"/>
          <w:szCs w:val="22"/>
          <w:bdr w:val="none" w:sz="0" w:space="0" w:color="auto" w:frame="1"/>
        </w:rPr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4A503E" w:rsidRPr="00332B9D" w:rsidRDefault="004A503E" w:rsidP="004244EA">
      <w:pPr>
        <w:rPr>
          <w:rFonts w:ascii="Verdana" w:hAnsi="Verdana"/>
          <w:b/>
        </w:rPr>
      </w:pPr>
      <w:r w:rsidRPr="00332B9D">
        <w:rPr>
          <w:rFonts w:ascii="Verdana" w:hAnsi="Verdana"/>
          <w:b/>
        </w:rPr>
        <w:br/>
      </w:r>
    </w:p>
    <w:p w:rsidR="00D068C6" w:rsidRPr="00050882" w:rsidRDefault="00D068C6" w:rsidP="00D068C6">
      <w:pPr>
        <w:ind w:left="-1276" w:right="-568"/>
        <w:jc w:val="center"/>
        <w:rPr>
          <w:rFonts w:ascii="Times New Roman" w:hAnsi="Times New Roman"/>
          <w:b/>
        </w:rPr>
      </w:pPr>
    </w:p>
    <w:sectPr w:rsidR="00D068C6" w:rsidRPr="00050882" w:rsidSect="006C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EA"/>
    <w:rsid w:val="000052E3"/>
    <w:rsid w:val="00010DE4"/>
    <w:rsid w:val="000130E5"/>
    <w:rsid w:val="00016FA8"/>
    <w:rsid w:val="0002607A"/>
    <w:rsid w:val="00046F09"/>
    <w:rsid w:val="000471CD"/>
    <w:rsid w:val="000502CB"/>
    <w:rsid w:val="00050882"/>
    <w:rsid w:val="00053AD1"/>
    <w:rsid w:val="00064142"/>
    <w:rsid w:val="00075A6D"/>
    <w:rsid w:val="000804EB"/>
    <w:rsid w:val="00091031"/>
    <w:rsid w:val="000916B0"/>
    <w:rsid w:val="00091853"/>
    <w:rsid w:val="000A1B28"/>
    <w:rsid w:val="000A1D4A"/>
    <w:rsid w:val="000B1381"/>
    <w:rsid w:val="000B5318"/>
    <w:rsid w:val="000B5E34"/>
    <w:rsid w:val="000C0039"/>
    <w:rsid w:val="000C1D50"/>
    <w:rsid w:val="000C3AA8"/>
    <w:rsid w:val="000D0227"/>
    <w:rsid w:val="000D38BE"/>
    <w:rsid w:val="000E41BC"/>
    <w:rsid w:val="000E51D8"/>
    <w:rsid w:val="000F54AB"/>
    <w:rsid w:val="00111027"/>
    <w:rsid w:val="001113A0"/>
    <w:rsid w:val="00111B57"/>
    <w:rsid w:val="00123981"/>
    <w:rsid w:val="001241EA"/>
    <w:rsid w:val="00126625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CBF"/>
    <w:rsid w:val="002D010C"/>
    <w:rsid w:val="002D40E9"/>
    <w:rsid w:val="002E4A37"/>
    <w:rsid w:val="002E567A"/>
    <w:rsid w:val="002F0BFB"/>
    <w:rsid w:val="00307143"/>
    <w:rsid w:val="00311F8C"/>
    <w:rsid w:val="00316F5E"/>
    <w:rsid w:val="003174C6"/>
    <w:rsid w:val="00317AA6"/>
    <w:rsid w:val="00332B9D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0981"/>
    <w:rsid w:val="003A71FC"/>
    <w:rsid w:val="003B114D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4EA"/>
    <w:rsid w:val="00424D81"/>
    <w:rsid w:val="00426E43"/>
    <w:rsid w:val="0043278B"/>
    <w:rsid w:val="00436A00"/>
    <w:rsid w:val="00440753"/>
    <w:rsid w:val="00441A22"/>
    <w:rsid w:val="004430F4"/>
    <w:rsid w:val="00454FFD"/>
    <w:rsid w:val="00462AD5"/>
    <w:rsid w:val="00462DBA"/>
    <w:rsid w:val="00470471"/>
    <w:rsid w:val="00472FC8"/>
    <w:rsid w:val="004744DB"/>
    <w:rsid w:val="00476B9F"/>
    <w:rsid w:val="00484A08"/>
    <w:rsid w:val="0049130F"/>
    <w:rsid w:val="004A0FA8"/>
    <w:rsid w:val="004A503E"/>
    <w:rsid w:val="004A603D"/>
    <w:rsid w:val="004A7A69"/>
    <w:rsid w:val="004B11B7"/>
    <w:rsid w:val="004B6E57"/>
    <w:rsid w:val="004C01ED"/>
    <w:rsid w:val="004C186C"/>
    <w:rsid w:val="004C30C1"/>
    <w:rsid w:val="004C3706"/>
    <w:rsid w:val="004C6CC2"/>
    <w:rsid w:val="004D05B4"/>
    <w:rsid w:val="004D1126"/>
    <w:rsid w:val="004D5CCC"/>
    <w:rsid w:val="004D74C1"/>
    <w:rsid w:val="004E0E8B"/>
    <w:rsid w:val="004E559E"/>
    <w:rsid w:val="00501916"/>
    <w:rsid w:val="00502CEE"/>
    <w:rsid w:val="00512765"/>
    <w:rsid w:val="00517092"/>
    <w:rsid w:val="005305A6"/>
    <w:rsid w:val="00536B66"/>
    <w:rsid w:val="005378B8"/>
    <w:rsid w:val="00541333"/>
    <w:rsid w:val="00544258"/>
    <w:rsid w:val="00552DA8"/>
    <w:rsid w:val="00556EA6"/>
    <w:rsid w:val="005638F0"/>
    <w:rsid w:val="005640AD"/>
    <w:rsid w:val="005640F7"/>
    <w:rsid w:val="005647B0"/>
    <w:rsid w:val="00564FD6"/>
    <w:rsid w:val="00573AB7"/>
    <w:rsid w:val="00577B27"/>
    <w:rsid w:val="00591C1F"/>
    <w:rsid w:val="005924DF"/>
    <w:rsid w:val="005946A7"/>
    <w:rsid w:val="00596359"/>
    <w:rsid w:val="005A3A4C"/>
    <w:rsid w:val="005A6819"/>
    <w:rsid w:val="005B5385"/>
    <w:rsid w:val="005B6FFC"/>
    <w:rsid w:val="005C0AA1"/>
    <w:rsid w:val="005C1D79"/>
    <w:rsid w:val="005C3845"/>
    <w:rsid w:val="005C6DEC"/>
    <w:rsid w:val="005D287F"/>
    <w:rsid w:val="005D2CA3"/>
    <w:rsid w:val="005D3D87"/>
    <w:rsid w:val="005D6C15"/>
    <w:rsid w:val="005E4EDC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229"/>
    <w:rsid w:val="00666551"/>
    <w:rsid w:val="006704A7"/>
    <w:rsid w:val="00676036"/>
    <w:rsid w:val="006804A9"/>
    <w:rsid w:val="006916B1"/>
    <w:rsid w:val="006A4327"/>
    <w:rsid w:val="006B0D6D"/>
    <w:rsid w:val="006B6993"/>
    <w:rsid w:val="006C0A74"/>
    <w:rsid w:val="006C29FE"/>
    <w:rsid w:val="006C3AD1"/>
    <w:rsid w:val="006C406E"/>
    <w:rsid w:val="006C535C"/>
    <w:rsid w:val="006C6F44"/>
    <w:rsid w:val="006C7A3B"/>
    <w:rsid w:val="006D5D6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0171"/>
    <w:rsid w:val="007711D1"/>
    <w:rsid w:val="007732F7"/>
    <w:rsid w:val="007740EF"/>
    <w:rsid w:val="007767AE"/>
    <w:rsid w:val="00780066"/>
    <w:rsid w:val="00780806"/>
    <w:rsid w:val="00784280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772"/>
    <w:rsid w:val="007B3B1C"/>
    <w:rsid w:val="007B7EE7"/>
    <w:rsid w:val="007C0806"/>
    <w:rsid w:val="007D2400"/>
    <w:rsid w:val="007D52A1"/>
    <w:rsid w:val="007D54B3"/>
    <w:rsid w:val="007D5872"/>
    <w:rsid w:val="007E2AEB"/>
    <w:rsid w:val="007E4A99"/>
    <w:rsid w:val="007F7475"/>
    <w:rsid w:val="0080512F"/>
    <w:rsid w:val="00817837"/>
    <w:rsid w:val="00840F20"/>
    <w:rsid w:val="0084518D"/>
    <w:rsid w:val="00847248"/>
    <w:rsid w:val="00857147"/>
    <w:rsid w:val="00863CBA"/>
    <w:rsid w:val="00863D95"/>
    <w:rsid w:val="00863E26"/>
    <w:rsid w:val="00863E53"/>
    <w:rsid w:val="008641DA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D3103"/>
    <w:rsid w:val="008E5159"/>
    <w:rsid w:val="008F5A4D"/>
    <w:rsid w:val="009027E6"/>
    <w:rsid w:val="00905AB1"/>
    <w:rsid w:val="00910F2E"/>
    <w:rsid w:val="0091215F"/>
    <w:rsid w:val="009201A0"/>
    <w:rsid w:val="00924025"/>
    <w:rsid w:val="009263A9"/>
    <w:rsid w:val="00927065"/>
    <w:rsid w:val="0093158C"/>
    <w:rsid w:val="009319E4"/>
    <w:rsid w:val="009357CF"/>
    <w:rsid w:val="00941C2A"/>
    <w:rsid w:val="00952A9C"/>
    <w:rsid w:val="009576AC"/>
    <w:rsid w:val="00957C20"/>
    <w:rsid w:val="0096014C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F7"/>
    <w:rsid w:val="00A37CAC"/>
    <w:rsid w:val="00A42992"/>
    <w:rsid w:val="00A82482"/>
    <w:rsid w:val="00A851EF"/>
    <w:rsid w:val="00AA1621"/>
    <w:rsid w:val="00AB686B"/>
    <w:rsid w:val="00AC1228"/>
    <w:rsid w:val="00AD0411"/>
    <w:rsid w:val="00AD4264"/>
    <w:rsid w:val="00AD7F87"/>
    <w:rsid w:val="00AE35CE"/>
    <w:rsid w:val="00AE367B"/>
    <w:rsid w:val="00AE6B64"/>
    <w:rsid w:val="00B11C18"/>
    <w:rsid w:val="00B12334"/>
    <w:rsid w:val="00B21CF9"/>
    <w:rsid w:val="00B247CA"/>
    <w:rsid w:val="00B25654"/>
    <w:rsid w:val="00B26419"/>
    <w:rsid w:val="00B26891"/>
    <w:rsid w:val="00B37503"/>
    <w:rsid w:val="00B46943"/>
    <w:rsid w:val="00B474D6"/>
    <w:rsid w:val="00B50005"/>
    <w:rsid w:val="00B53E01"/>
    <w:rsid w:val="00B6331F"/>
    <w:rsid w:val="00B76F2D"/>
    <w:rsid w:val="00B77F59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6494"/>
    <w:rsid w:val="00BA6E84"/>
    <w:rsid w:val="00BB6DCB"/>
    <w:rsid w:val="00BC064B"/>
    <w:rsid w:val="00BC32BA"/>
    <w:rsid w:val="00BC6E80"/>
    <w:rsid w:val="00BD2CBA"/>
    <w:rsid w:val="00BD4235"/>
    <w:rsid w:val="00BD5752"/>
    <w:rsid w:val="00BD6626"/>
    <w:rsid w:val="00BE3B90"/>
    <w:rsid w:val="00BE4F3F"/>
    <w:rsid w:val="00BF0349"/>
    <w:rsid w:val="00BF1EE7"/>
    <w:rsid w:val="00BF3D9B"/>
    <w:rsid w:val="00BF5C96"/>
    <w:rsid w:val="00BF75C9"/>
    <w:rsid w:val="00BF7961"/>
    <w:rsid w:val="00C11907"/>
    <w:rsid w:val="00C13C93"/>
    <w:rsid w:val="00C13FD6"/>
    <w:rsid w:val="00C15572"/>
    <w:rsid w:val="00C17846"/>
    <w:rsid w:val="00C200EA"/>
    <w:rsid w:val="00C36BAE"/>
    <w:rsid w:val="00C53A69"/>
    <w:rsid w:val="00C6214A"/>
    <w:rsid w:val="00C654A6"/>
    <w:rsid w:val="00C66512"/>
    <w:rsid w:val="00C70BC6"/>
    <w:rsid w:val="00C73684"/>
    <w:rsid w:val="00C80D37"/>
    <w:rsid w:val="00C867A1"/>
    <w:rsid w:val="00C869DC"/>
    <w:rsid w:val="00C8714E"/>
    <w:rsid w:val="00C87D6B"/>
    <w:rsid w:val="00C95DD9"/>
    <w:rsid w:val="00C97D9C"/>
    <w:rsid w:val="00CA0630"/>
    <w:rsid w:val="00CB2623"/>
    <w:rsid w:val="00CB5A22"/>
    <w:rsid w:val="00CC150F"/>
    <w:rsid w:val="00CC498E"/>
    <w:rsid w:val="00CC6244"/>
    <w:rsid w:val="00CD0EB1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068C6"/>
    <w:rsid w:val="00D406BE"/>
    <w:rsid w:val="00D427D1"/>
    <w:rsid w:val="00D43739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3434"/>
    <w:rsid w:val="00DC37EF"/>
    <w:rsid w:val="00DC638E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6718"/>
    <w:rsid w:val="00E37D99"/>
    <w:rsid w:val="00E41B75"/>
    <w:rsid w:val="00E5239A"/>
    <w:rsid w:val="00E54223"/>
    <w:rsid w:val="00E62F32"/>
    <w:rsid w:val="00E7223C"/>
    <w:rsid w:val="00E7510C"/>
    <w:rsid w:val="00E77940"/>
    <w:rsid w:val="00E83F2E"/>
    <w:rsid w:val="00E92D99"/>
    <w:rsid w:val="00E95918"/>
    <w:rsid w:val="00E95B22"/>
    <w:rsid w:val="00EA2000"/>
    <w:rsid w:val="00EA323B"/>
    <w:rsid w:val="00EC3AE5"/>
    <w:rsid w:val="00EE0F15"/>
    <w:rsid w:val="00EE26BD"/>
    <w:rsid w:val="00EE2F9A"/>
    <w:rsid w:val="00EF148D"/>
    <w:rsid w:val="00EF2120"/>
    <w:rsid w:val="00EF5ABF"/>
    <w:rsid w:val="00EF6512"/>
    <w:rsid w:val="00F00C22"/>
    <w:rsid w:val="00F03884"/>
    <w:rsid w:val="00F0753A"/>
    <w:rsid w:val="00F23100"/>
    <w:rsid w:val="00F260C2"/>
    <w:rsid w:val="00F353A2"/>
    <w:rsid w:val="00F36055"/>
    <w:rsid w:val="00F37762"/>
    <w:rsid w:val="00F50B03"/>
    <w:rsid w:val="00F512BC"/>
    <w:rsid w:val="00F552A7"/>
    <w:rsid w:val="00F55D7A"/>
    <w:rsid w:val="00F57523"/>
    <w:rsid w:val="00F60A88"/>
    <w:rsid w:val="00F665F2"/>
    <w:rsid w:val="00F67C13"/>
    <w:rsid w:val="00F80B23"/>
    <w:rsid w:val="00F930D0"/>
    <w:rsid w:val="00F96CC3"/>
    <w:rsid w:val="00F97A4F"/>
    <w:rsid w:val="00FA03D8"/>
    <w:rsid w:val="00FA6BBD"/>
    <w:rsid w:val="00FB6306"/>
    <w:rsid w:val="00FC0217"/>
    <w:rsid w:val="00FE4326"/>
    <w:rsid w:val="00FE745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49"/>
  </w:style>
  <w:style w:type="paragraph" w:styleId="1">
    <w:name w:val="heading 1"/>
    <w:basedOn w:val="a"/>
    <w:link w:val="10"/>
    <w:uiPriority w:val="9"/>
    <w:qFormat/>
    <w:rsid w:val="006B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68C6"/>
    <w:rPr>
      <w:b/>
      <w:bCs/>
    </w:rPr>
  </w:style>
  <w:style w:type="character" w:styleId="a7">
    <w:name w:val="Emphasis"/>
    <w:basedOn w:val="a0"/>
    <w:uiPriority w:val="20"/>
    <w:qFormat/>
    <w:rsid w:val="00D068C6"/>
    <w:rPr>
      <w:i/>
      <w:iCs/>
    </w:rPr>
  </w:style>
  <w:style w:type="paragraph" w:styleId="a8">
    <w:name w:val="Normal (Web)"/>
    <w:basedOn w:val="a"/>
    <w:uiPriority w:val="99"/>
    <w:unhideWhenUsed/>
    <w:rsid w:val="0077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2024-11-06T10:09:00Z</dcterms:created>
  <dcterms:modified xsi:type="dcterms:W3CDTF">2024-11-06T10:09:00Z</dcterms:modified>
</cp:coreProperties>
</file>